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Ritter James Scott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Sportradar Group AG</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SRAD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12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FELDLISTRASSE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V8</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CH-9000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GALLEN</w:t>
            </w:r>
          </w:p>
        </w:tc>
        <w:tc>
          <w:tcPr>
            <w:tcW w:w="9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20"/>
                <w:szCs w:val="20"/>
                <w:color w:val="0000FF"/>
              </w:rPr>
              <w:t>18,345</w:t>
            </w:r>
            <w:r>
              <w:rPr>
                <w:rFonts w:ascii="Times New Roman" w:cs="Times New Roman" w:eastAsia="Times New Roman" w:hAnsi="Times New Roman"/>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11,598 Class A Ordinary Shares that are represented by restricted share units ("RSUs") that were granted on March 31, 2024, of which 3,866 vest on each of March 31, 2026, March 31, 2027 and March 31, 2028. Each RSU represents a contingent right to receive one Class A Ordinary Share of the Issuer upon settlement.</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6,747 Class A Ordinary Shares that are represented by RSUs that were granted on March 31, 2025, of which 1,686 vest on March 31, 2026 and 1,687 vest on each of March 31, 2027, March 31, 2028 and March 31, 2029.</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Jason Barr, as Attorney-</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940"/>
        <w:spacing w:after="0"/>
        <w:rPr>
          <w:sz w:val="20"/>
          <w:szCs w:val="20"/>
          <w:color w:val="auto"/>
        </w:rPr>
      </w:pPr>
      <w:r>
        <w:rPr>
          <w:rFonts w:ascii="Times New Roman" w:cs="Times New Roman" w:eastAsia="Times New Roman" w:hAnsi="Times New Roman"/>
          <w:sz w:val="20"/>
          <w:szCs w:val="20"/>
          <w:b w:val="1"/>
          <w:bCs w:val="1"/>
          <w:color w:val="282828"/>
        </w:rPr>
        <w:t>Exhibit 24</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82828"/>
        </w:rPr>
        <w:t>LIMITED POWER OF ATTORNEY</w:t>
      </w:r>
    </w:p>
    <w:p>
      <w:pPr>
        <w:spacing w:after="0" w:line="254" w:lineRule="exact"/>
        <w:rPr>
          <w:sz w:val="20"/>
          <w:szCs w:val="20"/>
          <w:color w:val="auto"/>
        </w:rPr>
      </w:pPr>
    </w:p>
    <w:p>
      <w:pPr>
        <w:jc w:val="both"/>
        <w:ind w:right="20" w:firstLine="729"/>
        <w:spacing w:after="0" w:line="266" w:lineRule="auto"/>
        <w:rPr>
          <w:sz w:val="20"/>
          <w:szCs w:val="20"/>
          <w:color w:val="auto"/>
        </w:rPr>
      </w:pPr>
      <w:r>
        <w:rPr>
          <w:rFonts w:ascii="Times New Roman" w:cs="Times New Roman" w:eastAsia="Times New Roman" w:hAnsi="Times New Roman"/>
          <w:sz w:val="20"/>
          <w:szCs w:val="20"/>
          <w:color w:val="282828"/>
        </w:rPr>
        <w:t xml:space="preserve">Know all by these present, that the undersigned hereby constitutes and appoints each of Michael C. Miller and Jason M. Barr (each, an </w:t>
      </w:r>
      <w:r>
        <w:rPr>
          <w:rFonts w:ascii="Times New Roman" w:cs="Times New Roman" w:eastAsia="Times New Roman" w:hAnsi="Times New Roman"/>
          <w:sz w:val="20"/>
          <w:szCs w:val="20"/>
          <w:b w:val="1"/>
          <w:bCs w:val="1"/>
          <w:color w:val="282828"/>
        </w:rPr>
        <w:t>“Attorney-in-fact”</w:t>
      </w:r>
      <w:r>
        <w:rPr>
          <w:rFonts w:ascii="Times New Roman" w:cs="Times New Roman" w:eastAsia="Times New Roman" w:hAnsi="Times New Roman"/>
          <w:sz w:val="20"/>
          <w:szCs w:val="20"/>
          <w:color w:val="282828"/>
        </w:rPr>
        <w:t xml:space="preserve"> or together, the </w:t>
      </w:r>
      <w:r>
        <w:rPr>
          <w:rFonts w:ascii="Times New Roman" w:cs="Times New Roman" w:eastAsia="Times New Roman" w:hAnsi="Times New Roman"/>
          <w:sz w:val="20"/>
          <w:szCs w:val="20"/>
          <w:b w:val="1"/>
          <w:bCs w:val="1"/>
          <w:color w:val="282828"/>
        </w:rPr>
        <w:t>“Attorneys-in-fact”)</w:t>
      </w:r>
      <w:r>
        <w:rPr>
          <w:rFonts w:ascii="Times New Roman" w:cs="Times New Roman" w:eastAsia="Times New Roman" w:hAnsi="Times New Roman"/>
          <w:sz w:val="20"/>
          <w:szCs w:val="20"/>
          <w:color w:val="282828"/>
        </w:rPr>
        <w:t xml:space="preserve"> of Sportradar Group AG (the </w:t>
      </w:r>
      <w:r>
        <w:rPr>
          <w:rFonts w:ascii="Times New Roman" w:cs="Times New Roman" w:eastAsia="Times New Roman" w:hAnsi="Times New Roman"/>
          <w:sz w:val="20"/>
          <w:szCs w:val="20"/>
          <w:b w:val="1"/>
          <w:bCs w:val="1"/>
          <w:color w:val="282828"/>
        </w:rPr>
        <w:t>“Company”),</w:t>
      </w:r>
      <w:r>
        <w:rPr>
          <w:rFonts w:ascii="Times New Roman" w:cs="Times New Roman" w:eastAsia="Times New Roman" w:hAnsi="Times New Roman"/>
          <w:sz w:val="20"/>
          <w:szCs w:val="20"/>
          <w:color w:val="282828"/>
        </w:rPr>
        <w:t xml:space="preserve"> or any of them acting singly and with full power of substitution, as the undersigned's true and lawful attorney-in-fact to:</w:t>
      </w:r>
    </w:p>
    <w:p>
      <w:pPr>
        <w:spacing w:after="0" w:line="196" w:lineRule="exact"/>
        <w:rPr>
          <w:sz w:val="20"/>
          <w:szCs w:val="20"/>
          <w:color w:val="auto"/>
        </w:rPr>
      </w:pPr>
    </w:p>
    <w:p>
      <w:pPr>
        <w:jc w:val="both"/>
        <w:ind w:firstLine="756"/>
        <w:spacing w:after="0" w:line="261" w:lineRule="auto"/>
        <w:rPr>
          <w:sz w:val="20"/>
          <w:szCs w:val="20"/>
          <w:color w:val="auto"/>
        </w:rPr>
      </w:pPr>
      <w:r>
        <w:rPr>
          <w:rFonts w:ascii="Times New Roman" w:cs="Times New Roman" w:eastAsia="Times New Roman" w:hAnsi="Times New Roman"/>
          <w:sz w:val="20"/>
          <w:szCs w:val="20"/>
          <w:color w:val="282828"/>
        </w:rPr>
        <w:t xml:space="preserve">1.       prepare, submit, execute for, and on behalf of the undersigned, in the undersigned's capacity as an officer and/or director of the Company any Forms 3, 4, and 5 (and any amendments thereto) in accordance with Section 16(a) of the U.S. Securities Exchange Act of 1934, as amended (the </w:t>
      </w:r>
      <w:r>
        <w:rPr>
          <w:rFonts w:ascii="Times New Roman" w:cs="Times New Roman" w:eastAsia="Times New Roman" w:hAnsi="Times New Roman"/>
          <w:sz w:val="20"/>
          <w:szCs w:val="20"/>
          <w:b w:val="1"/>
          <w:bCs w:val="1"/>
          <w:color w:val="282828"/>
        </w:rPr>
        <w:t>“Exchange Act”)</w:t>
      </w:r>
      <w:r>
        <w:rPr>
          <w:rFonts w:ascii="Times New Roman" w:cs="Times New Roman" w:eastAsia="Times New Roman" w:hAnsi="Times New Roman"/>
          <w:sz w:val="20"/>
          <w:szCs w:val="20"/>
          <w:color w:val="282828"/>
        </w:rPr>
        <w:t xml:space="preserve"> and the rules promulgated thereunder or Forms 144 in accordance with Rule 144 </w:t>
      </w:r>
      <w:r>
        <w:rPr>
          <w:rFonts w:ascii="Times New Roman" w:cs="Times New Roman" w:eastAsia="Times New Roman" w:hAnsi="Times New Roman"/>
          <w:sz w:val="20"/>
          <w:szCs w:val="20"/>
          <w:b w:val="1"/>
          <w:bCs w:val="1"/>
          <w:color w:val="282828"/>
        </w:rPr>
        <w:t xml:space="preserve">(“Rule 144”) </w:t>
      </w:r>
      <w:r>
        <w:rPr>
          <w:rFonts w:ascii="Times New Roman" w:cs="Times New Roman" w:eastAsia="Times New Roman" w:hAnsi="Times New Roman"/>
          <w:sz w:val="20"/>
          <w:szCs w:val="20"/>
          <w:color w:val="282828"/>
        </w:rPr>
        <w:t>under the U.S. Securities Act of 1933, as amended (the</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b w:val="1"/>
          <w:bCs w:val="1"/>
          <w:color w:val="3D3D3D"/>
        </w:rPr>
        <w:t>“Securities</w:t>
      </w:r>
      <w:r>
        <w:rPr>
          <w:rFonts w:ascii="Times New Roman" w:cs="Times New Roman" w:eastAsia="Times New Roman" w:hAnsi="Times New Roman"/>
          <w:sz w:val="20"/>
          <w:szCs w:val="20"/>
          <w:b w:val="1"/>
          <w:bCs w:val="1"/>
          <w:color w:val="282828"/>
        </w:rPr>
        <w:t xml:space="preserve"> Act”);</w:t>
      </w:r>
    </w:p>
    <w:p>
      <w:pPr>
        <w:spacing w:after="0" w:line="200"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282828"/>
        </w:rPr>
        <w:t>2.        do and perform any and all acts for and on behalf of the undersigned which may be necessary or desirable to complete and execute any such Form 3, 4, 5 and 144, complete and execute any amendment or amendments thereto and timely file such forms or amendments with the U.S</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282828"/>
        </w:rPr>
        <w:t xml:space="preserve"> Securities and Exchange Commission and any stock exchange or similar authority, as required;</w:t>
      </w:r>
    </w:p>
    <w:p>
      <w:pPr>
        <w:spacing w:after="0" w:line="196" w:lineRule="exact"/>
        <w:rPr>
          <w:sz w:val="20"/>
          <w:szCs w:val="20"/>
          <w:color w:val="auto"/>
        </w:rPr>
      </w:pPr>
    </w:p>
    <w:p>
      <w:pPr>
        <w:jc w:val="both"/>
        <w:ind w:firstLine="725"/>
        <w:spacing w:after="0" w:line="266" w:lineRule="auto"/>
        <w:rPr>
          <w:sz w:val="20"/>
          <w:szCs w:val="20"/>
          <w:color w:val="auto"/>
        </w:rPr>
      </w:pPr>
      <w:r>
        <w:rPr>
          <w:rFonts w:ascii="Times New Roman" w:cs="Times New Roman" w:eastAsia="Times New Roman" w:hAnsi="Times New Roman"/>
          <w:sz w:val="20"/>
          <w:szCs w:val="20"/>
          <w:color w:val="282828"/>
        </w:rPr>
        <w:t>3.        seek or obtain, as the undersigned's representative and on the undersigned's behalf, information on transactions in the Company's securities from any broker or financial institution, and the undersigned hereby authorizes any such person to release any such information to each of the Attorneys-in- fact and approves and ratifies any such release of information; and</w:t>
      </w:r>
    </w:p>
    <w:p>
      <w:pPr>
        <w:spacing w:after="0" w:line="196" w:lineRule="exact"/>
        <w:rPr>
          <w:sz w:val="20"/>
          <w:szCs w:val="20"/>
          <w:color w:val="auto"/>
        </w:rPr>
      </w:pPr>
    </w:p>
    <w:p>
      <w:pPr>
        <w:jc w:val="both"/>
        <w:ind w:firstLine="734"/>
        <w:spacing w:after="0" w:line="261" w:lineRule="auto"/>
        <w:rPr>
          <w:sz w:val="20"/>
          <w:szCs w:val="20"/>
          <w:color w:val="auto"/>
        </w:rPr>
      </w:pPr>
      <w:r>
        <w:rPr>
          <w:rFonts w:ascii="Times New Roman" w:cs="Times New Roman" w:eastAsia="Times New Roman" w:hAnsi="Times New Roman"/>
          <w:sz w:val="20"/>
          <w:szCs w:val="20"/>
          <w:color w:val="282828"/>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32"/>
        <w:spacing w:after="0" w:line="255" w:lineRule="auto"/>
        <w:rPr>
          <w:sz w:val="20"/>
          <w:szCs w:val="20"/>
          <w:color w:val="auto"/>
        </w:rPr>
      </w:pPr>
      <w:r>
        <w:rPr>
          <w:rFonts w:ascii="Times New Roman" w:cs="Times New Roman" w:eastAsia="Times New Roman" w:hAnsi="Times New Roman"/>
          <w:sz w:val="20"/>
          <w:szCs w:val="20"/>
          <w:color w:val="282828"/>
        </w:rPr>
        <w:t xml:space="preserve">The undersigned hereby grants to each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such Attorney-in-fact, or such Attorney-in </w:t>
      </w:r>
      <w:r>
        <w:rPr>
          <w:rFonts w:ascii="Times New Roman" w:cs="Times New Roman" w:eastAsia="Times New Roman" w:hAnsi="Times New Roman"/>
          <w:sz w:val="20"/>
          <w:szCs w:val="20"/>
          <w:color w:val="2F0A36"/>
        </w:rPr>
        <w:t>-</w:t>
      </w:r>
      <w:r>
        <w:rPr>
          <w:rFonts w:ascii="Times New Roman" w:cs="Times New Roman" w:eastAsia="Times New Roman" w:hAnsi="Times New Roman"/>
          <w:sz w:val="20"/>
          <w:szCs w:val="20"/>
          <w:color w:val="282828"/>
        </w:rPr>
        <w:t>fact's substitute or substitutes, shall lawfully do or cause to be done by virtue of this Power of Attorney and the rights and powers herein granted. The undersigned acknowledges that each Attorney-in-fact, in serving in such capacities at the request of the undersigned, is not assuming any of the undersigned's responsibilities to comply with Section 16 of the Exchange Act or Rule 144 under the Securities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82828"/>
        </w:rPr>
        <w:t xml:space="preserve">This Power of Attorney, with respect to each of the Attorneys-in-fact, </w:t>
      </w:r>
      <w:r>
        <w:rPr>
          <w:rFonts w:ascii="Times New Roman" w:cs="Times New Roman" w:eastAsia="Times New Roman" w:hAnsi="Times New Roman"/>
          <w:sz w:val="20"/>
          <w:szCs w:val="20"/>
          <w:color w:val="3D3D3D"/>
        </w:rPr>
        <w:t>shall</w:t>
      </w:r>
      <w:r>
        <w:rPr>
          <w:rFonts w:ascii="Times New Roman" w:cs="Times New Roman" w:eastAsia="Times New Roman" w:hAnsi="Times New Roman"/>
          <w:sz w:val="20"/>
          <w:szCs w:val="20"/>
          <w:color w:val="282828"/>
        </w:rPr>
        <w:t xml:space="preserve"> remain in full force and effect until the earliest to occur of</w:t>
      </w:r>
    </w:p>
    <w:p>
      <w:pPr>
        <w:spacing w:after="0" w:line="30" w:lineRule="exact"/>
        <w:rPr>
          <w:sz w:val="20"/>
          <w:szCs w:val="20"/>
          <w:color w:val="auto"/>
        </w:rPr>
      </w:pPr>
    </w:p>
    <w:p>
      <w:pPr>
        <w:jc w:val="both"/>
        <w:spacing w:after="0" w:line="254" w:lineRule="auto"/>
        <w:tabs>
          <w:tab w:leader="none" w:pos="287" w:val="left"/>
        </w:tabs>
        <w:numPr>
          <w:ilvl w:val="0"/>
          <w:numId w:val="5"/>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the date that the undersigned is no longer required to file Forms 3, 4, 5 and 144 with respect to the undersigned's holdings of and transactions in securities issued by the Company, (b) with respect to the Attorney-in-fact, this Power of Attorney is revoked by the undersigned in a signed writing delivered to such Attorney-in-fact, or (c) the time at which such Attorney-in-fact is no longer employed by the Company or any of its subsidiaries, as applicable.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82828"/>
        </w:rPr>
        <w:t xml:space="preserve">IN WITNESS WHEREOF, the </w:t>
      </w:r>
      <w:r>
        <w:rPr>
          <w:rFonts w:ascii="Times New Roman" w:cs="Times New Roman" w:eastAsia="Times New Roman" w:hAnsi="Times New Roman"/>
          <w:sz w:val="20"/>
          <w:szCs w:val="20"/>
          <w:color w:val="1A1A1A"/>
        </w:rPr>
        <w:t>undersigned has executed this Limited Power of Attorney as of this</w:t>
      </w:r>
      <w:r>
        <w:rPr>
          <w:rFonts w:ascii="Times New Roman" w:cs="Times New Roman" w:eastAsia="Times New Roman" w:hAnsi="Times New Roman"/>
          <w:sz w:val="20"/>
          <w:szCs w:val="20"/>
          <w:color w:val="282828"/>
        </w:rPr>
        <w:t xml:space="preserve"> 29th day of January,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82828"/>
        </w:rPr>
        <w:t>/s/ James Scott Ritter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82828"/>
        </w:rPr>
        <w:t>James Scott Ritter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5807" TargetMode="External"/><Relationship Id="rId11" Type="http://schemas.openxmlformats.org/officeDocument/2006/relationships/hyperlink" Target="http://www.sec.gov/cgi-bin/browse-edgar?action=getcompany&amp;CIK=000183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2026-03-18T15:16:29Z</dcterms:created>
  <dcterms:modified xsi:type="dcterms:W3CDTF">2026-03-18T15:16:29Z</dcterms:modified>
</cp:coreProperties>
</file>